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45" w:rsidRPr="00763145" w:rsidRDefault="00763145" w:rsidP="00763145">
      <w:pPr>
        <w:spacing w:before="100" w:beforeAutospacing="1" w:after="100" w:afterAutospacing="1" w:line="240" w:lineRule="auto"/>
        <w:outlineLvl w:val="1"/>
        <w:rPr>
          <w:rFonts w:ascii="Times New Roman" w:eastAsia="Times New Roman" w:hAnsi="Times New Roman" w:cs="Times New Roman"/>
          <w:b/>
          <w:bCs/>
          <w:sz w:val="36"/>
          <w:szCs w:val="36"/>
        </w:rPr>
      </w:pPr>
      <w:r w:rsidRPr="00763145">
        <w:rPr>
          <w:rFonts w:ascii="Times New Roman" w:eastAsia="Times New Roman" w:hAnsi="Times New Roman" w:cs="Times New Roman"/>
          <w:b/>
          <w:bCs/>
          <w:sz w:val="36"/>
          <w:szCs w:val="36"/>
        </w:rPr>
        <w:t>NY real estate pros fear interest spike in debt ceiling fight</w:t>
      </w:r>
    </w:p>
    <w:p w:rsidR="006D19C4" w:rsidRDefault="00763145">
      <w:r>
        <w:t xml:space="preserve">As the debt ceiling debate nears a critical juncture in Washington D.C., real estate executives in New York are concerned that absent a final resolution, the fragile recovery will be short circuited by a sudden spike in interest rates. </w:t>
      </w:r>
      <w:r>
        <w:br/>
      </w:r>
      <w:r>
        <w:br/>
      </w:r>
      <w:hyperlink r:id="rId4" w:history="1">
        <w:r>
          <w:rPr>
            <w:rStyle w:val="Hyperlink"/>
          </w:rPr>
          <w:t xml:space="preserve">Steven </w:t>
        </w:r>
        <w:proofErr w:type="spellStart"/>
        <w:r>
          <w:rPr>
            <w:rStyle w:val="Hyperlink"/>
          </w:rPr>
          <w:t>Spinola</w:t>
        </w:r>
        <w:proofErr w:type="spellEnd"/>
      </w:hyperlink>
      <w:r>
        <w:t xml:space="preserve">, president of the Real Estate Board of New York, the 12,000-member trade organization, said the industry's main concern is the impact a debt ceiling default could have on projects financed with tax exempt bonds. </w:t>
      </w:r>
      <w:r>
        <w:br/>
      </w:r>
      <w:r>
        <w:br/>
        <w:t xml:space="preserve">"If there is no agreement and our credit rating goes down, what will that do to interest rates?" </w:t>
      </w:r>
      <w:proofErr w:type="spellStart"/>
      <w:r>
        <w:t>Spinola</w:t>
      </w:r>
      <w:proofErr w:type="spellEnd"/>
      <w:r>
        <w:t xml:space="preserve"> said. </w:t>
      </w:r>
      <w:r>
        <w:br/>
      </w:r>
      <w:r>
        <w:br/>
        <w:t xml:space="preserve">He said many landlords have multi-family apartment buildings financed with 30-year loans that would face a potential interest rate spike with a credit downgrade. He noted if that happened, lenders might force those landlords to put more equity into a deal to keep the loan in balance because there is a limit to how much additional income they could derive from existing rents. </w:t>
      </w:r>
      <w:r>
        <w:br/>
      </w:r>
      <w:r>
        <w:br/>
      </w:r>
      <w:proofErr w:type="spellStart"/>
      <w:r>
        <w:t>Spinola</w:t>
      </w:r>
      <w:proofErr w:type="spellEnd"/>
      <w:r>
        <w:t xml:space="preserve"> said he did speak with Sen. Charles Schumer's office about the debt ceiling debate, but REBNY has not sent any official policy positions on the debt ceiling fight. </w:t>
      </w:r>
      <w:proofErr w:type="spellStart"/>
      <w:r>
        <w:t>Spinola</w:t>
      </w:r>
      <w:proofErr w:type="spellEnd"/>
      <w:r>
        <w:t xml:space="preserve"> fears that both sides are locked into such a fierce ideological battle that an organization like REBNY will have limited impact this late in the game. </w:t>
      </w:r>
      <w:r>
        <w:br/>
      </w:r>
      <w:r>
        <w:br/>
        <w:t xml:space="preserve">"I hope there will be a compromise," </w:t>
      </w:r>
      <w:proofErr w:type="spellStart"/>
      <w:r>
        <w:t>Spinola</w:t>
      </w:r>
      <w:proofErr w:type="spellEnd"/>
      <w:r>
        <w:t xml:space="preserve"> said. </w:t>
      </w:r>
      <w:r>
        <w:br/>
      </w:r>
      <w:r>
        <w:br/>
        <w:t xml:space="preserve">Schumer's office did not return calls seeking comment. </w:t>
      </w:r>
      <w:r>
        <w:br/>
      </w:r>
      <w:r>
        <w:br/>
        <w:t xml:space="preserve">Robert </w:t>
      </w:r>
      <w:proofErr w:type="spellStart"/>
      <w:r>
        <w:t>Knakal</w:t>
      </w:r>
      <w:proofErr w:type="spellEnd"/>
      <w:r>
        <w:t xml:space="preserve">, chairman of commercial real estate brokerage Massey </w:t>
      </w:r>
      <w:proofErr w:type="spellStart"/>
      <w:r>
        <w:t>Knakal</w:t>
      </w:r>
      <w:proofErr w:type="spellEnd"/>
      <w:r>
        <w:t xml:space="preserve"> Realty Services, said he has reached out to two of out-of-state U.S. senators. </w:t>
      </w:r>
      <w:r>
        <w:br/>
      </w:r>
      <w:r>
        <w:br/>
        <w:t xml:space="preserve">"They are really exasperated with the breakdown in communications," </w:t>
      </w:r>
      <w:proofErr w:type="spellStart"/>
      <w:r>
        <w:t>Knakal</w:t>
      </w:r>
      <w:proofErr w:type="spellEnd"/>
      <w:r>
        <w:t xml:space="preserve"> said. The two senators, whom he declined to name, "have said the partisanship is the most significant it has been during the course of their careers." </w:t>
      </w:r>
      <w:r>
        <w:br/>
      </w:r>
      <w:r>
        <w:br/>
      </w:r>
      <w:proofErr w:type="spellStart"/>
      <w:r>
        <w:t>Knakal</w:t>
      </w:r>
      <w:proofErr w:type="spellEnd"/>
      <w:r>
        <w:t xml:space="preserve"> agreed that the biggest concern is about the impact of higher interest rates, which would put downward pressure on property values. He said at the end of the day, such a decrease could threaten the viability of certain projects, as lenders would have to change their assumptions about the ability of borrowers to pay off existing loans. </w:t>
      </w:r>
      <w:r>
        <w:br/>
      </w:r>
      <w:r>
        <w:br/>
        <w:t xml:space="preserve">Eric Anton, executive managing director at Manhattan-based commercial real estate brokerage Eastern Consolidated, said the bottom line is that the country spends too much money, and the resulting </w:t>
      </w:r>
      <w:r>
        <w:lastRenderedPageBreak/>
        <w:t xml:space="preserve">downgrade could hurt interest rates over the long-term. </w:t>
      </w:r>
      <w:r>
        <w:br/>
      </w:r>
      <w:r>
        <w:br/>
        <w:t xml:space="preserve">"It's not about where we are now, it's where we're headed," he said. "There may not be enough money on the planet to pay interest on this debt." </w:t>
      </w:r>
      <w:r>
        <w:br/>
      </w:r>
      <w:r>
        <w:br/>
        <w:t xml:space="preserve">On the residential side, there has been little change thus far due to the debt debate, but a downgrade that affects interest rates could change all that. </w:t>
      </w:r>
      <w:r>
        <w:br/>
      </w:r>
      <w:r>
        <w:br/>
        <w:t xml:space="preserve">"If rates climb, mortgages would be more expensive for buyers, which could slow down sales," said Debra Shultz, managing director at Manhattan Mortgage, the largest residential mortgage brokerage in New York, "and higher rates would also slow down </w:t>
      </w:r>
      <w:proofErr w:type="spellStart"/>
      <w:r>
        <w:t>refis</w:t>
      </w:r>
      <w:proofErr w:type="spellEnd"/>
      <w:r>
        <w:t xml:space="preserve">." </w:t>
      </w:r>
      <w:r>
        <w:br/>
      </w:r>
      <w:r>
        <w:br/>
        <w:t xml:space="preserve">Fixed-rate mortgages averaged 4.55 percent nationwide on a 30-year loan, according to data released today by Freddie Mac. </w:t>
      </w:r>
      <w:r>
        <w:br/>
      </w:r>
      <w:r>
        <w:br/>
        <w:t xml:space="preserve">David </w:t>
      </w:r>
      <w:proofErr w:type="spellStart"/>
      <w:r>
        <w:t>Heiden</w:t>
      </w:r>
      <w:proofErr w:type="spellEnd"/>
      <w:r>
        <w:t xml:space="preserve">, a principal at W Financial, a Manhattan-based lender that specializes in bridge loans and mezzanine financing, said that he currently has a half-dozen deals on the table, and nobody has mentioned the debt ceiling to him as having any impact on their transactions. </w:t>
      </w:r>
      <w:r>
        <w:br/>
      </w:r>
      <w:r>
        <w:br/>
        <w:t xml:space="preserve">Kathy Braddock, co-founder of Manhattan-based residential brokerage </w:t>
      </w:r>
      <w:proofErr w:type="spellStart"/>
      <w:r>
        <w:t>Rutenberg</w:t>
      </w:r>
      <w:proofErr w:type="spellEnd"/>
      <w:r>
        <w:t xml:space="preserve"> Realty, said the assumption remains that once the screaming stops, there will be a resolution. </w:t>
      </w:r>
      <w:r>
        <w:br/>
      </w:r>
      <w:r>
        <w:br/>
        <w:t xml:space="preserve">"Most people are just passively assuming this will work itself out," Braddock said. "Interest rates could tick up. But they are so historically low, borrowing money is still the buy of the century." </w:t>
      </w:r>
      <w:r>
        <w:br/>
      </w:r>
      <w:r>
        <w:br/>
        <w:t xml:space="preserve">Barry </w:t>
      </w:r>
      <w:proofErr w:type="spellStart"/>
      <w:r>
        <w:t>Sternlicht</w:t>
      </w:r>
      <w:proofErr w:type="spellEnd"/>
      <w:r>
        <w:t xml:space="preserve">, chairman and CEO of Starwood Capital Group, a Greenwich, Conn.-based real estate fund, said it it's unclear what immediate impact that a default would have, but he's stunned nevertheless that Washington has allowed the debate to sink to the level it has. </w:t>
      </w:r>
      <w:r>
        <w:br/>
      </w:r>
      <w:r>
        <w:br/>
        <w:t>"It's inconceivable to me that this couldn't be worked out over time," he said. "Maybe they shouldn't pay the politicians, and that would balance the budget."</w:t>
      </w:r>
    </w:p>
    <w:sectPr w:rsidR="006D19C4" w:rsidSect="00E91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763145"/>
    <w:rsid w:val="00763145"/>
    <w:rsid w:val="008A5374"/>
    <w:rsid w:val="00C22C28"/>
    <w:rsid w:val="00E91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B4"/>
  </w:style>
  <w:style w:type="paragraph" w:styleId="Heading2">
    <w:name w:val="heading 2"/>
    <w:basedOn w:val="Normal"/>
    <w:link w:val="Heading2Char"/>
    <w:uiPriority w:val="9"/>
    <w:qFormat/>
    <w:rsid w:val="007631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14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63145"/>
    <w:rPr>
      <w:color w:val="0000FF"/>
      <w:u w:val="single"/>
    </w:rPr>
  </w:style>
</w:styles>
</file>

<file path=word/webSettings.xml><?xml version="1.0" encoding="utf-8"?>
<w:webSettings xmlns:r="http://schemas.openxmlformats.org/officeDocument/2006/relationships" xmlns:w="http://schemas.openxmlformats.org/wordprocessingml/2006/main">
  <w:divs>
    <w:div w:id="667446972">
      <w:bodyDiv w:val="1"/>
      <w:marLeft w:val="0"/>
      <w:marRight w:val="0"/>
      <w:marTop w:val="0"/>
      <w:marBottom w:val="0"/>
      <w:divBdr>
        <w:top w:val="none" w:sz="0" w:space="0" w:color="auto"/>
        <w:left w:val="none" w:sz="0" w:space="0" w:color="auto"/>
        <w:bottom w:val="none" w:sz="0" w:space="0" w:color="auto"/>
        <w:right w:val="none" w:sz="0" w:space="0" w:color="auto"/>
      </w:divBdr>
      <w:divsChild>
        <w:div w:id="1879782248">
          <w:marLeft w:val="0"/>
          <w:marRight w:val="0"/>
          <w:marTop w:val="0"/>
          <w:marBottom w:val="0"/>
          <w:divBdr>
            <w:top w:val="none" w:sz="0" w:space="0" w:color="auto"/>
            <w:left w:val="none" w:sz="0" w:space="0" w:color="auto"/>
            <w:bottom w:val="none" w:sz="0" w:space="0" w:color="auto"/>
            <w:right w:val="none" w:sz="0" w:space="0" w:color="auto"/>
          </w:divBdr>
          <w:divsChild>
            <w:div w:id="146285670">
              <w:marLeft w:val="0"/>
              <w:marRight w:val="0"/>
              <w:marTop w:val="0"/>
              <w:marBottom w:val="0"/>
              <w:divBdr>
                <w:top w:val="none" w:sz="0" w:space="0" w:color="auto"/>
                <w:left w:val="none" w:sz="0" w:space="0" w:color="auto"/>
                <w:bottom w:val="none" w:sz="0" w:space="0" w:color="auto"/>
                <w:right w:val="none" w:sz="0" w:space="0" w:color="auto"/>
              </w:divBdr>
              <w:divsChild>
                <w:div w:id="17808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realdeal.com/newyork/articles/the-closing-steven-spin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3665</Characters>
  <Application>Microsoft Office Word</Application>
  <DocSecurity>0</DocSecurity>
  <Lines>30</Lines>
  <Paragraphs>8</Paragraphs>
  <ScaleCrop>false</ScaleCrop>
  <Company>Microsoft</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Barbolla</dc:creator>
  <cp:lastModifiedBy>Michael Barbolla</cp:lastModifiedBy>
  <cp:revision>1</cp:revision>
  <dcterms:created xsi:type="dcterms:W3CDTF">2011-11-05T16:44:00Z</dcterms:created>
  <dcterms:modified xsi:type="dcterms:W3CDTF">2011-11-05T16:45:00Z</dcterms:modified>
</cp:coreProperties>
</file>